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Arial" w:cs="Arial" w:hAnsi="Arial" w:eastAsia="Arial"/>
          <w:b w:val="1"/>
          <w:bCs w:val="1"/>
          <w:sz w:val="24"/>
          <w:szCs w:val="24"/>
        </w:rPr>
      </w:pPr>
      <w:r>
        <w:rPr>
          <w:rFonts w:ascii="Arial" w:hAnsi="Arial"/>
          <w:b w:val="1"/>
          <w:bCs w:val="1"/>
          <w:sz w:val="24"/>
          <w:szCs w:val="24"/>
          <w:rtl w:val="0"/>
          <w:lang w:val="en-US"/>
        </w:rPr>
        <w:t>Minute of the Annual General Meeting of the Banff and Macduff Community Council</w:t>
      </w:r>
    </w:p>
    <w:p>
      <w:pPr>
        <w:pStyle w:val="Body"/>
        <w:rPr>
          <w:rFonts w:ascii="Arial" w:cs="Arial" w:hAnsi="Arial" w:eastAsia="Arial"/>
          <w:b w:val="1"/>
          <w:bCs w:val="1"/>
          <w:sz w:val="24"/>
          <w:szCs w:val="24"/>
        </w:rPr>
      </w:pPr>
    </w:p>
    <w:p>
      <w:pPr>
        <w:pStyle w:val="Body"/>
        <w:spacing w:after="120"/>
        <w:rPr>
          <w:rFonts w:ascii="Arial" w:cs="Arial" w:hAnsi="Arial" w:eastAsia="Arial"/>
          <w:b w:val="1"/>
          <w:bCs w:val="1"/>
          <w:sz w:val="24"/>
          <w:szCs w:val="24"/>
        </w:rPr>
      </w:pPr>
      <w:r>
        <w:rPr>
          <w:rFonts w:ascii="Arial" w:hAnsi="Arial"/>
          <w:sz w:val="24"/>
          <w:szCs w:val="24"/>
          <w:rtl w:val="0"/>
        </w:rPr>
        <w:t>At</w:t>
      </w:r>
      <w:r>
        <w:rPr>
          <w:rFonts w:ascii="Arial" w:hAnsi="Arial"/>
          <w:b w:val="1"/>
          <w:bCs w:val="1"/>
          <w:sz w:val="24"/>
          <w:szCs w:val="24"/>
          <w:rtl w:val="0"/>
        </w:rPr>
        <w:t xml:space="preserve"> </w:t>
      </w:r>
      <w:r>
        <w:rPr>
          <w:rFonts w:ascii="Arial" w:hAnsi="Arial"/>
          <w:sz w:val="24"/>
          <w:szCs w:val="24"/>
          <w:rtl w:val="0"/>
          <w:lang w:val="en-US"/>
        </w:rPr>
        <w:t>the</w:t>
      </w:r>
      <w:r>
        <w:rPr>
          <w:rFonts w:ascii="Arial" w:hAnsi="Arial"/>
          <w:b w:val="1"/>
          <w:bCs w:val="1"/>
          <w:sz w:val="24"/>
          <w:szCs w:val="24"/>
          <w:rtl w:val="0"/>
          <w:lang w:val="en-US"/>
        </w:rPr>
        <w:t xml:space="preserve"> Macduff Community and Sports Centre</w:t>
      </w:r>
    </w:p>
    <w:p>
      <w:pPr>
        <w:pStyle w:val="Body"/>
        <w:rPr>
          <w:rFonts w:ascii="Arial" w:cs="Arial" w:hAnsi="Arial" w:eastAsia="Arial"/>
          <w:b w:val="1"/>
          <w:bCs w:val="1"/>
          <w:sz w:val="24"/>
          <w:szCs w:val="24"/>
        </w:rPr>
      </w:pPr>
      <w:r>
        <w:rPr>
          <w:rFonts w:ascii="Arial" w:hAnsi="Arial"/>
          <w:sz w:val="24"/>
          <w:szCs w:val="24"/>
          <w:rtl w:val="0"/>
        </w:rPr>
        <w:t>On</w:t>
      </w:r>
      <w:r>
        <w:rPr>
          <w:rFonts w:ascii="Arial" w:hAnsi="Arial"/>
          <w:b w:val="1"/>
          <w:bCs w:val="1"/>
          <w:sz w:val="24"/>
          <w:szCs w:val="24"/>
          <w:rtl w:val="0"/>
          <w:lang w:val="en-US"/>
        </w:rPr>
        <w:t xml:space="preserve"> Monday 26</w:t>
      </w:r>
      <w:r>
        <w:rPr>
          <w:rFonts w:ascii="Arial" w:hAnsi="Arial"/>
          <w:b w:val="1"/>
          <w:bCs w:val="1"/>
          <w:sz w:val="24"/>
          <w:szCs w:val="24"/>
          <w:vertAlign w:val="superscript"/>
          <w:rtl w:val="0"/>
          <w:lang w:val="en-US"/>
        </w:rPr>
        <w:t>th</w:t>
      </w:r>
      <w:r>
        <w:rPr>
          <w:rFonts w:ascii="Arial" w:hAnsi="Arial"/>
          <w:b w:val="1"/>
          <w:bCs w:val="1"/>
          <w:sz w:val="24"/>
          <w:szCs w:val="24"/>
          <w:rtl w:val="0"/>
          <w:lang w:val="en-US"/>
        </w:rPr>
        <w:t xml:space="preserve"> June 2024 at 6.30pm</w:t>
      </w:r>
    </w:p>
    <w:p>
      <w:pPr>
        <w:pStyle w:val="Body"/>
        <w:rPr>
          <w:rFonts w:ascii="Arial" w:cs="Arial" w:hAnsi="Arial" w:eastAsia="Arial"/>
          <w:b w:val="1"/>
          <w:bCs w:val="1"/>
          <w:sz w:val="24"/>
          <w:szCs w:val="24"/>
        </w:rPr>
      </w:pPr>
    </w:p>
    <w:tbl>
      <w:tblPr>
        <w:tblW w:w="9781"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08"/>
        <w:gridCol w:w="5273"/>
      </w:tblGrid>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80"/>
              <w:bottom w:type="dxa" w:w="80"/>
              <w:right w:type="dxa" w:w="80"/>
            </w:tcMar>
            <w:vAlign w:val="top"/>
          </w:tcPr>
          <w:p>
            <w:pPr>
              <w:pStyle w:val="Body"/>
              <w:spacing w:after="120"/>
            </w:pPr>
            <w:r>
              <w:rPr>
                <w:rFonts w:ascii="Arial" w:hAnsi="Arial"/>
                <w:b w:val="1"/>
                <w:bCs w:val="1"/>
                <w:sz w:val="24"/>
                <w:szCs w:val="24"/>
                <w:u w:val="single"/>
                <w:shd w:val="nil" w:color="auto" w:fill="auto"/>
                <w:rtl w:val="0"/>
                <w:lang w:val="en-US"/>
              </w:rPr>
              <w:t>Attendees</w:t>
            </w:r>
            <w:r>
              <w:rPr>
                <w:rFonts w:ascii="Arial" w:hAnsi="Arial"/>
                <w:b w:val="1"/>
                <w:bCs w:val="1"/>
                <w:sz w:val="24"/>
                <w:szCs w:val="24"/>
                <w:shd w:val="nil" w:color="auto" w:fill="auto"/>
                <w:rtl w:val="0"/>
                <w:lang w:val="en-US"/>
              </w:rPr>
              <w:t>:</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Colin Robson</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John Main</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Douglas Thomson</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Hazel Daniel</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John Will</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Louise McCafferty</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Mary Arnold</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Reg Connon</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Shona Watson</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Community Council Member</w:t>
            </w:r>
          </w:p>
        </w:tc>
      </w:tr>
      <w:tr>
        <w:tblPrEx>
          <w:shd w:val="clear" w:color="auto" w:fill="cdd4e9"/>
        </w:tblPrEx>
        <w:trPr>
          <w:trHeight w:val="57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rPr>
                <w:rFonts w:ascii="Arial" w:cs="Arial" w:hAnsi="Arial" w:eastAsia="Arial"/>
                <w:sz w:val="24"/>
                <w:szCs w:val="24"/>
                <w:shd w:val="nil" w:color="auto" w:fill="auto"/>
              </w:rPr>
            </w:pPr>
            <w:r>
              <w:rPr>
                <w:rFonts w:ascii="Arial" w:hAnsi="Arial"/>
                <w:sz w:val="24"/>
                <w:szCs w:val="24"/>
                <w:shd w:val="nil" w:color="auto" w:fill="auto"/>
                <w:rtl w:val="0"/>
                <w:lang w:val="en-US"/>
              </w:rPr>
              <w:t>David Duguid</w:t>
            </w:r>
          </w:p>
          <w:p>
            <w:pPr>
              <w:pStyle w:val="Body"/>
              <w:bidi w:val="0"/>
              <w:spacing w:after="0" w:line="240" w:lineRule="auto"/>
              <w:ind w:left="22" w:right="0" w:firstLine="0"/>
              <w:jc w:val="left"/>
              <w:rPr>
                <w:rtl w:val="0"/>
              </w:rPr>
            </w:pPr>
            <w:r>
              <w:rPr>
                <w:rFonts w:ascii="Arial" w:hAnsi="Arial"/>
                <w:sz w:val="24"/>
                <w:szCs w:val="24"/>
                <w:shd w:val="nil" w:color="auto" w:fill="auto"/>
                <w:rtl w:val="0"/>
                <w:lang w:val="en-US"/>
              </w:rPr>
              <w:t>Kevin Ritchie</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rPr>
            </w:pPr>
            <w:r>
              <w:rPr>
                <w:rFonts w:ascii="Arial" w:hAnsi="Arial"/>
                <w:sz w:val="24"/>
                <w:szCs w:val="24"/>
                <w:shd w:val="nil" w:color="auto" w:fill="auto"/>
                <w:rtl w:val="0"/>
                <w:lang w:val="en-US"/>
              </w:rPr>
              <w:t>Community Council Member</w:t>
            </w: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Community Council Member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647"/>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Councillor John Cox</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Ward 1 Councillor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pPr>
            <w:r>
              <w:rPr>
                <w:rFonts w:ascii="Arial" w:hAnsi="Arial"/>
                <w:sz w:val="24"/>
                <w:szCs w:val="24"/>
                <w:shd w:val="nil" w:color="auto" w:fill="auto"/>
                <w:rtl w:val="0"/>
                <w:lang w:val="en-US"/>
              </w:rPr>
              <w:t>Councillor Mark Findlater</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Ward 2 Councillor</w:t>
            </w:r>
          </w:p>
        </w:tc>
      </w:tr>
      <w:tr>
        <w:tblPrEx>
          <w:shd w:val="clear" w:color="auto" w:fill="cdd4e9"/>
        </w:tblPrEx>
        <w:trPr>
          <w:trHeight w:val="57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0" w:line="240" w:lineRule="auto"/>
              <w:ind w:left="22" w:firstLine="0"/>
              <w:rPr>
                <w:rFonts w:ascii="Arial" w:cs="Arial" w:hAnsi="Arial" w:eastAsia="Arial"/>
                <w:sz w:val="24"/>
                <w:szCs w:val="24"/>
                <w:shd w:val="nil" w:color="auto" w:fill="auto"/>
              </w:rPr>
            </w:pPr>
            <w:r>
              <w:rPr>
                <w:rFonts w:ascii="Arial" w:hAnsi="Arial"/>
                <w:sz w:val="24"/>
                <w:szCs w:val="24"/>
                <w:shd w:val="nil" w:color="auto" w:fill="auto"/>
                <w:rtl w:val="0"/>
                <w:lang w:val="en-US"/>
              </w:rPr>
              <w:t>Councillor Richard Menard</w:t>
            </w:r>
          </w:p>
          <w:p>
            <w:pPr>
              <w:pStyle w:val="Body"/>
              <w:bidi w:val="0"/>
              <w:spacing w:after="0" w:line="240" w:lineRule="auto"/>
              <w:ind w:left="22" w:right="0" w:firstLine="0"/>
              <w:jc w:val="left"/>
              <w:rPr>
                <w:rtl w:val="0"/>
              </w:rPr>
            </w:pPr>
            <w:r>
              <w:rPr>
                <w:rFonts w:ascii="Arial" w:hAnsi="Arial"/>
                <w:sz w:val="24"/>
                <w:szCs w:val="24"/>
                <w:shd w:val="nil" w:color="auto" w:fill="auto"/>
                <w:rtl w:val="0"/>
                <w:lang w:val="en-US"/>
              </w:rPr>
              <w:t xml:space="preserve">                                                      </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Ward 2 Councillor</w:t>
            </w:r>
            <w:r>
              <w:rPr>
                <w:rFonts w:ascii="Arial" w:cs="Arial" w:hAnsi="Arial" w:eastAsia="Arial"/>
                <w:sz w:val="24"/>
                <w:szCs w:val="24"/>
                <w:shd w:val="nil" w:color="auto" w:fill="auto"/>
              </w:rPr>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97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pPr>
              <w:pStyle w:val="Body"/>
              <w:spacing w:after="120" w:line="240" w:lineRule="auto"/>
              <w:ind w:left="22" w:firstLine="0"/>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Apologies</w:t>
            </w:r>
          </w:p>
          <w:p>
            <w:pPr>
              <w:pStyle w:val="Body"/>
              <w:bidi w:val="0"/>
              <w:spacing w:after="120" w:line="240" w:lineRule="auto"/>
              <w:ind w:left="22" w:right="0" w:firstLine="0"/>
              <w:jc w:val="left"/>
              <w:rPr>
                <w:rtl w:val="0"/>
              </w:rPr>
            </w:pPr>
            <w:r>
              <w:rPr>
                <w:rFonts w:ascii="Arial" w:hAnsi="Arial"/>
                <w:b w:val="0"/>
                <w:bCs w:val="0"/>
                <w:sz w:val="24"/>
                <w:szCs w:val="24"/>
                <w:shd w:val="nil" w:color="auto" w:fill="auto"/>
                <w:rtl w:val="0"/>
                <w:lang w:val="en-US"/>
              </w:rPr>
              <w:t>Paul Gleisner                                              Cllr Stuart Adams</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4"/>
                <w:szCs w:val="24"/>
                <w:shd w:val="nil" w:color="auto" w:fill="auto"/>
                <w:lang w:val="en-US"/>
              </w:rPr>
            </w:pPr>
          </w:p>
          <w:p>
            <w:pPr>
              <w:pStyle w:val="Body"/>
              <w:bidi w:val="0"/>
              <w:spacing w:after="0" w:line="240" w:lineRule="auto"/>
              <w:ind w:left="0" w:right="0" w:firstLine="0"/>
              <w:jc w:val="left"/>
              <w:rPr>
                <w:rFonts w:ascii="Arial" w:cs="Arial" w:hAnsi="Arial" w:eastAsia="Arial"/>
                <w:sz w:val="24"/>
                <w:szCs w:val="24"/>
                <w:shd w:val="nil" w:color="auto" w:fill="auto"/>
                <w:rtl w:val="0"/>
              </w:rPr>
            </w:pPr>
            <w:r>
              <w:rPr>
                <w:rFonts w:ascii="Arial" w:hAnsi="Arial"/>
                <w:sz w:val="24"/>
                <w:szCs w:val="24"/>
                <w:shd w:val="nil" w:color="auto" w:fill="auto"/>
                <w:rtl w:val="0"/>
                <w:lang w:val="en-US"/>
              </w:rPr>
              <w:t>Community Council Member</w:t>
            </w:r>
          </w:p>
          <w:p>
            <w:pPr>
              <w:pStyle w:val="Body"/>
              <w:bidi w:val="0"/>
              <w:spacing w:after="0" w:line="240" w:lineRule="auto"/>
              <w:ind w:left="0" w:right="0" w:firstLine="0"/>
              <w:jc w:val="left"/>
              <w:rPr>
                <w:rtl w:val="0"/>
              </w:rPr>
            </w:pPr>
            <w:r>
              <w:rPr>
                <w:rFonts w:ascii="Arial" w:hAnsi="Arial"/>
                <w:sz w:val="24"/>
                <w:szCs w:val="24"/>
                <w:shd w:val="nil" w:color="auto" w:fill="auto"/>
                <w:rtl w:val="0"/>
                <w:lang w:val="en-US"/>
              </w:rPr>
              <w:t>Ward 1 Councillor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Cllr Glen Reynolds</w:t>
            </w:r>
          </w:p>
        </w:tc>
        <w:tc>
          <w:tcPr>
            <w:tcW w:type="dxa" w:w="5273"/>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shd w:val="nil" w:color="auto" w:fill="auto"/>
                <w:rtl w:val="0"/>
                <w:lang w:val="en-US"/>
              </w:rPr>
              <w:t>Ward 1 Councillor</w:t>
            </w: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92" w:hRule="atLeast"/>
        </w:trPr>
        <w:tc>
          <w:tcPr>
            <w:tcW w:type="dxa" w:w="4508"/>
            <w:tcBorders>
              <w:top w:val="nil"/>
              <w:left w:val="nil"/>
              <w:bottom w:val="nil"/>
              <w:right w:val="nil"/>
            </w:tcBorders>
            <w:shd w:val="clear" w:color="auto" w:fill="auto"/>
            <w:tcMar>
              <w:top w:type="dxa" w:w="80"/>
              <w:left w:type="dxa" w:w="102"/>
              <w:bottom w:type="dxa" w:w="80"/>
              <w:right w:type="dxa" w:w="80"/>
            </w:tcMar>
            <w:vAlign w:val="top"/>
          </w:tcPr>
          <w:p/>
        </w:tc>
        <w:tc>
          <w:tcPr>
            <w:tcW w:type="dxa" w:w="5273"/>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b w:val="1"/>
          <w:bCs w:val="1"/>
          <w:sz w:val="24"/>
          <w:szCs w:val="24"/>
        </w:rPr>
      </w:pPr>
    </w:p>
    <w:p>
      <w:pPr>
        <w:pStyle w:val="Body"/>
        <w:rPr>
          <w:rFonts w:ascii="Arial" w:cs="Arial" w:hAnsi="Arial" w:eastAsia="Arial"/>
          <w:sz w:val="24"/>
          <w:szCs w:val="24"/>
        </w:rPr>
      </w:pPr>
    </w:p>
    <w:p>
      <w:pPr>
        <w:pStyle w:val="List Paragraph"/>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rtl w:val="0"/>
          <w:lang w:val="en-US"/>
        </w:rPr>
        <w:t xml:space="preserve">Minutes of AGM 2023 </w:t>
      </w:r>
    </w:p>
    <w:p>
      <w:pPr>
        <w:pStyle w:val="List Paragraph"/>
        <w:spacing w:after="0" w:line="240" w:lineRule="auto"/>
        <w:ind w:left="567" w:firstLine="0"/>
        <w:rPr>
          <w:rFonts w:ascii="Arial" w:cs="Arial" w:hAnsi="Arial" w:eastAsia="Arial"/>
          <w:sz w:val="24"/>
          <w:szCs w:val="24"/>
        </w:rPr>
      </w:pPr>
      <w:r>
        <w:rPr>
          <w:rFonts w:ascii="Arial" w:hAnsi="Arial"/>
          <w:sz w:val="24"/>
          <w:szCs w:val="24"/>
          <w:rtl w:val="0"/>
          <w:lang w:val="en-US"/>
        </w:rPr>
        <w:t>Approved by Shona Watson</w:t>
      </w:r>
    </w:p>
    <w:p>
      <w:pPr>
        <w:pStyle w:val="List Paragraph"/>
        <w:spacing w:after="0" w:line="240" w:lineRule="auto"/>
        <w:ind w:left="567" w:firstLine="0"/>
        <w:rPr>
          <w:rFonts w:ascii="Arial" w:cs="Arial" w:hAnsi="Arial" w:eastAsia="Arial"/>
          <w:sz w:val="24"/>
          <w:szCs w:val="24"/>
        </w:rPr>
      </w:pPr>
      <w:r>
        <w:rPr>
          <w:rFonts w:ascii="Arial" w:hAnsi="Arial"/>
          <w:sz w:val="24"/>
          <w:szCs w:val="24"/>
          <w:rtl w:val="0"/>
          <w:lang w:val="en-US"/>
        </w:rPr>
        <w:t>Seconded by Dougie Thomson</w:t>
      </w:r>
    </w:p>
    <w:p>
      <w:pPr>
        <w:pStyle w:val="List Paragraph"/>
        <w:spacing w:after="0" w:line="240" w:lineRule="auto"/>
        <w:ind w:left="567" w:firstLine="0"/>
        <w:rPr>
          <w:rFonts w:ascii="Arial" w:cs="Arial" w:hAnsi="Arial" w:eastAsia="Arial"/>
          <w:sz w:val="24"/>
          <w:szCs w:val="24"/>
        </w:rPr>
      </w:pPr>
    </w:p>
    <w:p>
      <w:pPr>
        <w:pStyle w:val="Body"/>
        <w:spacing w:after="0" w:line="240" w:lineRule="auto"/>
        <w:rPr>
          <w:rFonts w:ascii="Arial" w:cs="Arial" w:hAnsi="Arial" w:eastAsia="Arial"/>
          <w:sz w:val="24"/>
          <w:szCs w:val="24"/>
        </w:rPr>
      </w:pPr>
    </w:p>
    <w:p>
      <w:pPr>
        <w:pStyle w:val="List Paragraph"/>
        <w:numPr>
          <w:ilvl w:val="0"/>
          <w:numId w:val="3"/>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rtl w:val="0"/>
          <w:lang w:val="en-US"/>
        </w:rPr>
        <w:t>Chair</w:t>
      </w:r>
      <w:r>
        <w:rPr>
          <w:rFonts w:ascii="Arial" w:hAnsi="Arial" w:hint="default"/>
          <w:b w:val="1"/>
          <w:bCs w:val="1"/>
          <w:sz w:val="24"/>
          <w:szCs w:val="24"/>
          <w:rtl w:val="0"/>
          <w:lang w:val="en-US"/>
        </w:rPr>
        <w:t>’</w:t>
      </w:r>
      <w:r>
        <w:rPr>
          <w:rFonts w:ascii="Arial" w:hAnsi="Arial"/>
          <w:b w:val="1"/>
          <w:bCs w:val="1"/>
          <w:sz w:val="24"/>
          <w:szCs w:val="24"/>
          <w:rtl w:val="0"/>
          <w:lang w:val="en-US"/>
        </w:rPr>
        <w:t>s Report</w:t>
      </w:r>
    </w:p>
    <w:p>
      <w:pPr>
        <w:pStyle w:val="Body"/>
        <w:spacing w:after="0" w:line="240" w:lineRule="auto"/>
        <w:rPr>
          <w:rFonts w:ascii="Arial" w:cs="Arial" w:hAnsi="Arial" w:eastAsia="Arial"/>
          <w:b w:val="1"/>
          <w:bCs w:val="1"/>
          <w:sz w:val="24"/>
          <w:szCs w:val="24"/>
        </w:rPr>
      </w:pPr>
    </w:p>
    <w:p>
      <w:pPr>
        <w:pStyle w:val="Body"/>
        <w:spacing w:after="0" w:line="240" w:lineRule="auto"/>
        <w:ind w:left="360" w:firstLine="0"/>
        <w:rPr>
          <w:rFonts w:ascii="Arial" w:cs="Arial" w:hAnsi="Arial" w:eastAsia="Arial"/>
          <w:sz w:val="24"/>
          <w:szCs w:val="24"/>
        </w:rPr>
      </w:pPr>
      <w:r>
        <w:rPr>
          <w:rFonts w:ascii="Arial" w:hAnsi="Arial"/>
          <w:sz w:val="24"/>
          <w:szCs w:val="24"/>
          <w:rtl w:val="0"/>
          <w:lang w:val="en-US"/>
        </w:rPr>
        <w:t>Mary provided a list of issues that have been debated throughout the year within the Community Council and the promotion and progress which has been made. These included the Website which has been developed as well as the new logo for the Community Council. The Banff and Macduff in Bloom and the First Responders are now subgroups. Financial support has been given to Banff and Macduff in Bloom, Friends of Tarlair, Home Start and the Christmas Lights. There are some issues which continue to require monitoring, such as the War Memorial and the Heraldic Stones as well as the area at the Anchor. These are just some of the issues which Mary highlighted within her report.</w:t>
      </w:r>
    </w:p>
    <w:p>
      <w:pPr>
        <w:pStyle w:val="Body"/>
        <w:spacing w:after="0" w:line="240" w:lineRule="auto"/>
        <w:ind w:left="360" w:firstLine="0"/>
        <w:rPr>
          <w:rFonts w:ascii="Arial" w:cs="Arial" w:hAnsi="Arial" w:eastAsia="Arial"/>
          <w:sz w:val="24"/>
          <w:szCs w:val="24"/>
        </w:rPr>
      </w:pPr>
    </w:p>
    <w:p>
      <w:pPr>
        <w:pStyle w:val="Body"/>
        <w:spacing w:after="0" w:line="240" w:lineRule="auto"/>
        <w:ind w:left="360" w:firstLine="0"/>
        <w:rPr>
          <w:rFonts w:ascii="Arial" w:cs="Arial" w:hAnsi="Arial" w:eastAsia="Arial"/>
          <w:sz w:val="24"/>
          <w:szCs w:val="24"/>
        </w:rPr>
      </w:pPr>
      <w:r>
        <w:rPr>
          <w:rFonts w:ascii="Arial" w:hAnsi="Arial"/>
          <w:sz w:val="24"/>
          <w:szCs w:val="24"/>
          <w:rtl w:val="0"/>
          <w:lang w:val="en-US"/>
        </w:rPr>
        <w:t>Mary thanked people for supporting her in her role as Chair.</w:t>
      </w:r>
    </w:p>
    <w:p>
      <w:pPr>
        <w:pStyle w:val="Body"/>
        <w:spacing w:after="0" w:line="240" w:lineRule="auto"/>
        <w:ind w:left="360" w:firstLine="0"/>
        <w:rPr>
          <w:rFonts w:ascii="Arial" w:cs="Arial" w:hAnsi="Arial" w:eastAsia="Arial"/>
          <w:sz w:val="24"/>
          <w:szCs w:val="24"/>
        </w:rPr>
      </w:pPr>
    </w:p>
    <w:p>
      <w:pPr>
        <w:pStyle w:val="Body"/>
        <w:spacing w:after="0" w:line="240" w:lineRule="auto"/>
        <w:ind w:left="360" w:firstLine="0"/>
        <w:rPr>
          <w:rFonts w:ascii="Arial" w:cs="Arial" w:hAnsi="Arial" w:eastAsia="Arial"/>
          <w:sz w:val="24"/>
          <w:szCs w:val="24"/>
        </w:rPr>
      </w:pPr>
      <w:r>
        <w:rPr>
          <w:rFonts w:ascii="Arial" w:hAnsi="Arial"/>
          <w:sz w:val="24"/>
          <w:szCs w:val="24"/>
          <w:rtl w:val="0"/>
          <w:lang w:val="en-US"/>
        </w:rPr>
        <w:t>Mary was thanked for report.</w:t>
      </w:r>
    </w:p>
    <w:p>
      <w:pPr>
        <w:pStyle w:val="Body"/>
        <w:spacing w:after="0" w:line="240" w:lineRule="auto"/>
        <w:ind w:left="360" w:firstLine="0"/>
        <w:rPr>
          <w:rFonts w:ascii="Arial" w:cs="Arial" w:hAnsi="Arial" w:eastAsia="Arial"/>
          <w:sz w:val="24"/>
          <w:szCs w:val="24"/>
        </w:rPr>
      </w:pPr>
    </w:p>
    <w:p>
      <w:pPr>
        <w:pStyle w:val="List Paragraph"/>
        <w:numPr>
          <w:ilvl w:val="0"/>
          <w:numId w:val="3"/>
        </w:numPr>
        <w:bidi w:val="0"/>
        <w:spacing w:after="0" w:line="240" w:lineRule="auto"/>
        <w:ind w:right="0"/>
        <w:jc w:val="left"/>
        <w:rPr>
          <w:rFonts w:ascii="Arial" w:hAnsi="Arial"/>
          <w:sz w:val="24"/>
          <w:szCs w:val="24"/>
          <w:rtl w:val="0"/>
          <w:lang w:val="en-US"/>
        </w:rPr>
      </w:pPr>
      <w:r>
        <w:rPr>
          <w:rFonts w:ascii="Arial" w:hAnsi="Arial"/>
          <w:b w:val="1"/>
          <w:bCs w:val="1"/>
          <w:sz w:val="24"/>
          <w:szCs w:val="24"/>
          <w:rtl w:val="0"/>
          <w:lang w:val="en-US"/>
        </w:rPr>
        <w:t>Treasurer</w:t>
      </w:r>
      <w:r>
        <w:rPr>
          <w:rFonts w:ascii="Arial" w:hAnsi="Arial" w:hint="default"/>
          <w:b w:val="1"/>
          <w:bCs w:val="1"/>
          <w:sz w:val="24"/>
          <w:szCs w:val="24"/>
          <w:rtl w:val="0"/>
          <w:lang w:val="en-US"/>
        </w:rPr>
        <w:t>’</w:t>
      </w:r>
      <w:r>
        <w:rPr>
          <w:rFonts w:ascii="Arial" w:hAnsi="Arial"/>
          <w:b w:val="1"/>
          <w:bCs w:val="1"/>
          <w:sz w:val="24"/>
          <w:szCs w:val="24"/>
          <w:rtl w:val="0"/>
          <w:lang w:val="en-US"/>
        </w:rPr>
        <w:t>s Report</w:t>
      </w:r>
    </w:p>
    <w:p>
      <w:pPr>
        <w:pStyle w:val="List Paragraph"/>
        <w:spacing w:after="0" w:line="240" w:lineRule="auto"/>
        <w:ind w:left="360" w:firstLine="0"/>
        <w:rPr>
          <w:rFonts w:ascii="Arial" w:cs="Arial" w:hAnsi="Arial" w:eastAsia="Arial"/>
          <w:b w:val="1"/>
          <w:bCs w:val="1"/>
          <w:sz w:val="24"/>
          <w:szCs w:val="24"/>
        </w:rPr>
      </w:pPr>
    </w:p>
    <w:p>
      <w:pPr>
        <w:pStyle w:val="List Paragraph"/>
        <w:spacing w:after="0" w:line="240" w:lineRule="auto"/>
        <w:ind w:left="360" w:firstLine="0"/>
        <w:rPr>
          <w:rFonts w:ascii="Arial" w:cs="Arial" w:hAnsi="Arial" w:eastAsia="Arial"/>
          <w:sz w:val="24"/>
          <w:szCs w:val="24"/>
        </w:rPr>
      </w:pPr>
      <w:r>
        <w:rPr>
          <w:rFonts w:ascii="Arial" w:hAnsi="Arial"/>
          <w:sz w:val="24"/>
          <w:szCs w:val="24"/>
          <w:rtl w:val="0"/>
          <w:lang w:val="en-US"/>
        </w:rPr>
        <w:t>Louise McCaffery provided a report as below:-</w:t>
      </w:r>
    </w:p>
    <w:p>
      <w:pPr>
        <w:pStyle w:val="List Paragraph"/>
        <w:spacing w:after="0" w:line="240" w:lineRule="auto"/>
        <w:ind w:left="360" w:firstLine="0"/>
        <w:rPr>
          <w:rFonts w:ascii="Arial" w:cs="Arial" w:hAnsi="Arial" w:eastAsia="Arial"/>
          <w:sz w:val="24"/>
          <w:szCs w:val="24"/>
        </w:rPr>
      </w:pPr>
    </w:p>
    <w:tbl>
      <w:tblPr>
        <w:tblW w:w="903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521"/>
        <w:gridCol w:w="1428"/>
        <w:gridCol w:w="745"/>
        <w:gridCol w:w="946"/>
        <w:gridCol w:w="1398"/>
      </w:tblGrid>
      <w:tr>
        <w:tblPrEx>
          <w:shd w:val="clear" w:color="auto" w:fill="cdd4e9"/>
        </w:tblPrEx>
        <w:trPr>
          <w:trHeight w:val="53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Microsoft x 2</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28/10/2023</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119.18</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Hazel Daniel</w:t>
            </w:r>
          </w:p>
        </w:tc>
      </w:tr>
      <w:tr>
        <w:tblPrEx>
          <w:shd w:val="clear" w:color="auto" w:fill="cdd4e9"/>
        </w:tblPrEx>
        <w:trPr>
          <w:trHeight w:val="53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4 wreaths</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28/10/2023</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141</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Shona Watson</w:t>
            </w:r>
          </w:p>
        </w:tc>
      </w:tr>
      <w:tr>
        <w:tblPrEx>
          <w:shd w:val="clear" w:color="auto" w:fill="cdd4e9"/>
        </w:tblPrEx>
        <w:trPr>
          <w:trHeight w:val="27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website domain</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01/11/2023</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29.98</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John Main</w:t>
            </w:r>
          </w:p>
        </w:tc>
      </w:tr>
      <w:tr>
        <w:tblPrEx>
          <w:shd w:val="clear" w:color="auto" w:fill="cdd4e9"/>
        </w:tblPrEx>
        <w:trPr>
          <w:trHeight w:val="27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Amenity &amp; Improvement Fund</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14/11/2023</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2400</w:t>
            </w: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N/A</w:t>
            </w:r>
          </w:p>
        </w:tc>
      </w:tr>
      <w:tr>
        <w:tblPrEx>
          <w:shd w:val="clear" w:color="auto" w:fill="cdd4e9"/>
        </w:tblPrEx>
        <w:trPr>
          <w:trHeight w:val="27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Data protection fee</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09/02/2024</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35</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ICO DD</w:t>
            </w:r>
          </w:p>
        </w:tc>
      </w:tr>
      <w:tr>
        <w:tblPrEx>
          <w:shd w:val="clear" w:color="auto" w:fill="cdd4e9"/>
        </w:tblPrEx>
        <w:trPr>
          <w:trHeight w:val="27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annual insurance</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01/02/2024</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97.2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 xml:space="preserve">Zurich </w:t>
            </w:r>
          </w:p>
        </w:tc>
      </w:tr>
      <w:tr>
        <w:tblPrEx>
          <w:shd w:val="clear" w:color="auto" w:fill="cdd4e9"/>
        </w:tblPrEx>
        <w:trPr>
          <w:trHeight w:val="270" w:hRule="atLeast"/>
        </w:trPr>
        <w:tc>
          <w:tcPr>
            <w:tcW w:type="dxa" w:w="45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Amenity &amp; Improvement Fund</w:t>
            </w:r>
          </w:p>
        </w:tc>
        <w:tc>
          <w:tcPr>
            <w:tcW w:type="dxa" w:w="14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04/03/2023</w:t>
            </w:r>
          </w:p>
        </w:tc>
        <w:tc>
          <w:tcPr>
            <w:tcW w:type="dxa" w:w="7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2400</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3 charities</w:t>
            </w:r>
          </w:p>
        </w:tc>
      </w:tr>
      <w:tr>
        <w:tblPrEx>
          <w:shd w:val="clear" w:color="auto" w:fill="cdd4e9"/>
        </w:tblPrEx>
        <w:trPr>
          <w:trHeight w:val="275" w:hRule="atLeast"/>
        </w:trPr>
        <w:tc>
          <w:tcPr>
            <w:tcW w:type="dxa" w:w="4521"/>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428"/>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745"/>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946"/>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c>
          <w:tcPr>
            <w:tcW w:type="dxa" w:w="1398"/>
            <w:tcBorders>
              <w:top w:val="single" w:color="000000" w:sz="4" w:space="0" w:shadow="0" w:frame="0"/>
              <w:left w:val="nil"/>
              <w:bottom w:val="nil"/>
              <w:right w:val="nil"/>
            </w:tcBorders>
            <w:shd w:val="clear" w:color="auto" w:fill="auto"/>
            <w:tcMar>
              <w:top w:type="dxa" w:w="80"/>
              <w:left w:type="dxa" w:w="80"/>
              <w:bottom w:type="dxa" w:w="80"/>
              <w:right w:type="dxa" w:w="80"/>
            </w:tcMar>
            <w:vAlign w:val="bottom"/>
          </w:tcPr>
          <w:p/>
        </w:tc>
      </w:tr>
      <w:tr>
        <w:tblPrEx>
          <w:shd w:val="clear" w:color="auto" w:fill="cdd4e9"/>
        </w:tblPrEx>
        <w:trPr>
          <w:trHeight w:val="280" w:hRule="atLeast"/>
        </w:trPr>
        <w:tc>
          <w:tcPr>
            <w:tcW w:type="dxa" w:w="452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Total 01/04/23</w:t>
            </w:r>
          </w:p>
        </w:tc>
        <w:tc>
          <w:tcPr>
            <w:tcW w:type="dxa" w:w="14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w:t>
            </w:r>
            <w:r>
              <w:rPr>
                <w:rFonts w:ascii="Aptos Narrow" w:cs="Aptos Narrow" w:hAnsi="Aptos Narrow" w:eastAsia="Aptos Narrow"/>
                <w:shd w:val="nil" w:color="auto" w:fill="auto"/>
                <w:rtl w:val="0"/>
                <w:lang w:val="en-US"/>
              </w:rPr>
              <w:t>1,815.80</w:t>
            </w:r>
          </w:p>
        </w:tc>
        <w:tc>
          <w:tcPr>
            <w:tcW w:type="dxa" w:w="745"/>
            <w:tcBorders>
              <w:top w:val="nil"/>
              <w:left w:val="nil"/>
              <w:bottom w:val="nil"/>
              <w:right w:val="nil"/>
            </w:tcBorders>
            <w:shd w:val="clear" w:color="auto" w:fill="auto"/>
            <w:tcMar>
              <w:top w:type="dxa" w:w="80"/>
              <w:left w:type="dxa" w:w="80"/>
              <w:bottom w:type="dxa" w:w="80"/>
              <w:right w:type="dxa" w:w="80"/>
            </w:tcMar>
            <w:vAlign w:val="bottom"/>
          </w:tcPr>
          <w:p/>
        </w:tc>
        <w:tc>
          <w:tcPr>
            <w:tcW w:type="dxa" w:w="946"/>
            <w:tcBorders>
              <w:top w:val="nil"/>
              <w:left w:val="nil"/>
              <w:bottom w:val="nil"/>
              <w:right w:val="nil"/>
            </w:tcBorders>
            <w:shd w:val="clear" w:color="auto" w:fill="auto"/>
            <w:tcMar>
              <w:top w:type="dxa" w:w="80"/>
              <w:left w:type="dxa" w:w="80"/>
              <w:bottom w:type="dxa" w:w="80"/>
              <w:right w:type="dxa" w:w="80"/>
            </w:tcMar>
            <w:vAlign w:val="bottom"/>
          </w:tcPr>
          <w:p/>
        </w:tc>
        <w:tc>
          <w:tcPr>
            <w:tcW w:type="dxa" w:w="1398"/>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dd4e9"/>
        </w:tblPrEx>
        <w:trPr>
          <w:trHeight w:val="280" w:hRule="atLeast"/>
        </w:trPr>
        <w:tc>
          <w:tcPr>
            <w:tcW w:type="dxa" w:w="452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Total In</w:t>
            </w:r>
          </w:p>
        </w:tc>
        <w:tc>
          <w:tcPr>
            <w:tcW w:type="dxa" w:w="14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2400</w:t>
            </w:r>
          </w:p>
        </w:tc>
        <w:tc>
          <w:tcPr>
            <w:tcW w:type="dxa" w:w="745"/>
            <w:tcBorders>
              <w:top w:val="nil"/>
              <w:left w:val="nil"/>
              <w:bottom w:val="nil"/>
              <w:right w:val="nil"/>
            </w:tcBorders>
            <w:shd w:val="clear" w:color="auto" w:fill="auto"/>
            <w:tcMar>
              <w:top w:type="dxa" w:w="80"/>
              <w:left w:type="dxa" w:w="80"/>
              <w:bottom w:type="dxa" w:w="80"/>
              <w:right w:type="dxa" w:w="80"/>
            </w:tcMar>
            <w:vAlign w:val="bottom"/>
          </w:tcPr>
          <w:p/>
        </w:tc>
        <w:tc>
          <w:tcPr>
            <w:tcW w:type="dxa" w:w="946"/>
            <w:tcBorders>
              <w:top w:val="nil"/>
              <w:left w:val="nil"/>
              <w:bottom w:val="nil"/>
              <w:right w:val="nil"/>
            </w:tcBorders>
            <w:shd w:val="clear" w:color="auto" w:fill="auto"/>
            <w:tcMar>
              <w:top w:type="dxa" w:w="80"/>
              <w:left w:type="dxa" w:w="80"/>
              <w:bottom w:type="dxa" w:w="80"/>
              <w:right w:type="dxa" w:w="80"/>
            </w:tcMar>
            <w:vAlign w:val="bottom"/>
          </w:tcPr>
          <w:p/>
        </w:tc>
        <w:tc>
          <w:tcPr>
            <w:tcW w:type="dxa" w:w="1398"/>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dd4e9"/>
        </w:tblPrEx>
        <w:trPr>
          <w:trHeight w:val="280" w:hRule="atLeast"/>
        </w:trPr>
        <w:tc>
          <w:tcPr>
            <w:tcW w:type="dxa" w:w="452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Total Out</w:t>
            </w:r>
          </w:p>
        </w:tc>
        <w:tc>
          <w:tcPr>
            <w:tcW w:type="dxa" w:w="14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2822.36</w:t>
            </w:r>
          </w:p>
        </w:tc>
        <w:tc>
          <w:tcPr>
            <w:tcW w:type="dxa" w:w="745"/>
            <w:tcBorders>
              <w:top w:val="nil"/>
              <w:left w:val="nil"/>
              <w:bottom w:val="nil"/>
              <w:right w:val="nil"/>
            </w:tcBorders>
            <w:shd w:val="clear" w:color="auto" w:fill="auto"/>
            <w:tcMar>
              <w:top w:type="dxa" w:w="80"/>
              <w:left w:type="dxa" w:w="80"/>
              <w:bottom w:type="dxa" w:w="80"/>
              <w:right w:type="dxa" w:w="80"/>
            </w:tcMar>
            <w:vAlign w:val="bottom"/>
          </w:tcPr>
          <w:p/>
        </w:tc>
        <w:tc>
          <w:tcPr>
            <w:tcW w:type="dxa" w:w="946"/>
            <w:tcBorders>
              <w:top w:val="nil"/>
              <w:left w:val="nil"/>
              <w:bottom w:val="nil"/>
              <w:right w:val="nil"/>
            </w:tcBorders>
            <w:shd w:val="clear" w:color="auto" w:fill="auto"/>
            <w:tcMar>
              <w:top w:type="dxa" w:w="80"/>
              <w:left w:type="dxa" w:w="80"/>
              <w:bottom w:type="dxa" w:w="80"/>
              <w:right w:type="dxa" w:w="80"/>
            </w:tcMar>
            <w:vAlign w:val="bottom"/>
          </w:tcPr>
          <w:p/>
        </w:tc>
        <w:tc>
          <w:tcPr>
            <w:tcW w:type="dxa" w:w="1398"/>
            <w:tcBorders>
              <w:top w:val="nil"/>
              <w:left w:val="nil"/>
              <w:bottom w:val="nil"/>
              <w:right w:val="nil"/>
            </w:tcBorders>
            <w:shd w:val="clear" w:color="auto" w:fill="auto"/>
            <w:tcMar>
              <w:top w:type="dxa" w:w="80"/>
              <w:left w:type="dxa" w:w="80"/>
              <w:bottom w:type="dxa" w:w="80"/>
              <w:right w:type="dxa" w:w="80"/>
            </w:tcMar>
            <w:vAlign w:val="bottom"/>
          </w:tcPr>
          <w:p/>
        </w:tc>
      </w:tr>
      <w:tr>
        <w:tblPrEx>
          <w:shd w:val="clear" w:color="auto" w:fill="cdd4e9"/>
        </w:tblPrEx>
        <w:trPr>
          <w:trHeight w:val="280" w:hRule="atLeast"/>
        </w:trPr>
        <w:tc>
          <w:tcPr>
            <w:tcW w:type="dxa" w:w="452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Aptos Narrow" w:cs="Aptos Narrow" w:hAnsi="Aptos Narrow" w:eastAsia="Aptos Narrow"/>
                <w:shd w:val="nil" w:color="auto" w:fill="auto"/>
                <w:rtl w:val="0"/>
                <w:lang w:val="en-US"/>
              </w:rPr>
              <w:t>Total 31/3/24</w:t>
            </w:r>
          </w:p>
        </w:tc>
        <w:tc>
          <w:tcPr>
            <w:tcW w:type="dxa" w:w="14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right"/>
            </w:pPr>
            <w:r>
              <w:rPr>
                <w:rFonts w:ascii="Aptos Narrow" w:cs="Aptos Narrow" w:hAnsi="Aptos Narrow" w:eastAsia="Aptos Narrow"/>
                <w:shd w:val="nil" w:color="auto" w:fill="auto"/>
                <w:rtl w:val="0"/>
                <w:lang w:val="en-US"/>
              </w:rPr>
              <w:t>£</w:t>
            </w:r>
            <w:r>
              <w:rPr>
                <w:rFonts w:ascii="Aptos Narrow" w:cs="Aptos Narrow" w:hAnsi="Aptos Narrow" w:eastAsia="Aptos Narrow"/>
                <w:shd w:val="nil" w:color="auto" w:fill="auto"/>
                <w:rtl w:val="0"/>
                <w:lang w:val="en-US"/>
              </w:rPr>
              <w:t>1,393.44</w:t>
            </w:r>
          </w:p>
        </w:tc>
        <w:tc>
          <w:tcPr>
            <w:tcW w:type="dxa" w:w="745"/>
            <w:tcBorders>
              <w:top w:val="nil"/>
              <w:left w:val="nil"/>
              <w:bottom w:val="nil"/>
              <w:right w:val="nil"/>
            </w:tcBorders>
            <w:shd w:val="clear" w:color="auto" w:fill="auto"/>
            <w:tcMar>
              <w:top w:type="dxa" w:w="80"/>
              <w:left w:type="dxa" w:w="80"/>
              <w:bottom w:type="dxa" w:w="80"/>
              <w:right w:type="dxa" w:w="80"/>
            </w:tcMar>
            <w:vAlign w:val="bottom"/>
          </w:tcPr>
          <w:p/>
        </w:tc>
        <w:tc>
          <w:tcPr>
            <w:tcW w:type="dxa" w:w="946"/>
            <w:tcBorders>
              <w:top w:val="nil"/>
              <w:left w:val="nil"/>
              <w:bottom w:val="nil"/>
              <w:right w:val="nil"/>
            </w:tcBorders>
            <w:shd w:val="clear" w:color="auto" w:fill="auto"/>
            <w:tcMar>
              <w:top w:type="dxa" w:w="80"/>
              <w:left w:type="dxa" w:w="80"/>
              <w:bottom w:type="dxa" w:w="80"/>
              <w:right w:type="dxa" w:w="80"/>
            </w:tcMar>
            <w:vAlign w:val="bottom"/>
          </w:tcPr>
          <w:p/>
        </w:tc>
        <w:tc>
          <w:tcPr>
            <w:tcW w:type="dxa" w:w="1398"/>
            <w:tcBorders>
              <w:top w:val="nil"/>
              <w:left w:val="nil"/>
              <w:bottom w:val="nil"/>
              <w:right w:val="nil"/>
            </w:tcBorders>
            <w:shd w:val="clear" w:color="auto" w:fill="auto"/>
            <w:tcMar>
              <w:top w:type="dxa" w:w="80"/>
              <w:left w:type="dxa" w:w="80"/>
              <w:bottom w:type="dxa" w:w="80"/>
              <w:right w:type="dxa" w:w="80"/>
            </w:tcMar>
            <w:vAlign w:val="bottom"/>
          </w:tcPr>
          <w:p/>
        </w:tc>
      </w:tr>
    </w:tbl>
    <w:p>
      <w:pPr>
        <w:pStyle w:val="List Paragraph"/>
        <w:widowControl w:val="0"/>
        <w:spacing w:after="0" w:line="240" w:lineRule="auto"/>
        <w:ind w:left="0" w:firstLine="0"/>
        <w:rPr>
          <w:rFonts w:ascii="Arial" w:cs="Arial" w:hAnsi="Arial" w:eastAsia="Arial"/>
          <w:sz w:val="24"/>
          <w:szCs w:val="24"/>
        </w:rPr>
      </w:pPr>
    </w:p>
    <w:p>
      <w:pPr>
        <w:pStyle w:val="Body"/>
        <w:rPr>
          <w:rFonts w:ascii="Arial" w:cs="Arial" w:hAnsi="Arial" w:eastAsia="Arial"/>
          <w:sz w:val="24"/>
          <w:szCs w:val="24"/>
        </w:rPr>
      </w:pPr>
    </w:p>
    <w:p>
      <w:pPr>
        <w:pStyle w:val="List Paragraph"/>
        <w:spacing w:after="0" w:line="240" w:lineRule="auto"/>
        <w:ind w:left="360" w:firstLine="0"/>
        <w:rPr>
          <w:rFonts w:ascii="Arial" w:cs="Arial" w:hAnsi="Arial" w:eastAsia="Arial"/>
          <w:sz w:val="24"/>
          <w:szCs w:val="24"/>
        </w:rPr>
      </w:pPr>
      <w:r>
        <w:rPr>
          <w:rFonts w:ascii="Arial" w:hAnsi="Arial"/>
          <w:sz w:val="24"/>
          <w:szCs w:val="24"/>
          <w:rtl w:val="0"/>
          <w:lang w:val="en-US"/>
        </w:rPr>
        <w:t>Louise was thanked for her report</w:t>
      </w:r>
    </w:p>
    <w:p>
      <w:pPr>
        <w:pStyle w:val="Body"/>
        <w:spacing w:after="0" w:line="240" w:lineRule="auto"/>
        <w:rPr>
          <w:rFonts w:ascii="Arial" w:cs="Arial" w:hAnsi="Arial" w:eastAsia="Arial"/>
          <w:sz w:val="24"/>
          <w:szCs w:val="24"/>
        </w:rPr>
      </w:pPr>
    </w:p>
    <w:p>
      <w:pPr>
        <w:pStyle w:val="List Paragraph"/>
        <w:spacing w:after="0" w:line="240" w:lineRule="auto"/>
        <w:ind w:left="567" w:firstLine="0"/>
        <w:rPr>
          <w:rFonts w:ascii="Arial" w:cs="Arial" w:hAnsi="Arial" w:eastAsia="Arial"/>
          <w:sz w:val="24"/>
          <w:szCs w:val="24"/>
        </w:rPr>
      </w:pPr>
    </w:p>
    <w:p>
      <w:pPr>
        <w:pStyle w:val="List Paragraph"/>
        <w:numPr>
          <w:ilvl w:val="0"/>
          <w:numId w:val="4"/>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rtl w:val="0"/>
          <w:lang w:val="en-US"/>
        </w:rPr>
        <w:t>Election of Office Bearers</w:t>
      </w:r>
    </w:p>
    <w:p>
      <w:pPr>
        <w:pStyle w:val="List Paragraph"/>
        <w:spacing w:after="0" w:line="240" w:lineRule="auto"/>
        <w:ind w:left="0" w:firstLine="0"/>
        <w:rPr>
          <w:rFonts w:ascii="Arial" w:cs="Arial" w:hAnsi="Arial" w:eastAsia="Arial"/>
          <w:sz w:val="24"/>
          <w:szCs w:val="24"/>
        </w:rPr>
      </w:pPr>
    </w:p>
    <w:p>
      <w:pPr>
        <w:pStyle w:val="List Paragraph"/>
        <w:spacing w:after="0" w:line="240" w:lineRule="auto"/>
        <w:ind w:left="567" w:firstLine="0"/>
        <w:rPr>
          <w:rFonts w:ascii="Arial" w:cs="Arial" w:hAnsi="Arial" w:eastAsia="Arial"/>
          <w:sz w:val="24"/>
          <w:szCs w:val="24"/>
        </w:rPr>
      </w:pPr>
      <w:r>
        <w:rPr>
          <w:rFonts w:ascii="Arial" w:hAnsi="Arial"/>
          <w:sz w:val="24"/>
          <w:szCs w:val="24"/>
          <w:rtl w:val="0"/>
          <w:lang w:val="en-US"/>
        </w:rPr>
        <w:t>The call for nominations was made and these were appointed as follows:</w:t>
      </w:r>
    </w:p>
    <w:p>
      <w:pPr>
        <w:pStyle w:val="List Paragraph"/>
        <w:spacing w:after="0" w:line="240" w:lineRule="auto"/>
        <w:ind w:left="567" w:firstLine="0"/>
        <w:rPr>
          <w:rFonts w:ascii="Arial" w:cs="Arial" w:hAnsi="Arial" w:eastAsia="Arial"/>
          <w:sz w:val="24"/>
          <w:szCs w:val="24"/>
        </w:rPr>
      </w:pPr>
    </w:p>
    <w:p>
      <w:pPr>
        <w:pStyle w:val="List Paragraph"/>
        <w:numPr>
          <w:ilvl w:val="0"/>
          <w:numId w:val="6"/>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Chair:</w:t>
      </w:r>
    </w:p>
    <w:p>
      <w:pPr>
        <w:pStyle w:val="List Paragraph"/>
        <w:spacing w:after="0" w:line="240" w:lineRule="auto"/>
        <w:ind w:left="567" w:firstLine="0"/>
        <w:rPr>
          <w:rFonts w:ascii="Arial" w:cs="Arial" w:hAnsi="Arial" w:eastAsia="Arial"/>
          <w:sz w:val="24"/>
          <w:szCs w:val="24"/>
        </w:rPr>
      </w:pPr>
    </w:p>
    <w:p>
      <w:pPr>
        <w:pStyle w:val="List Paragraph"/>
        <w:spacing w:after="0" w:line="240" w:lineRule="auto"/>
        <w:ind w:left="927" w:firstLine="0"/>
        <w:rPr>
          <w:rFonts w:ascii="Arial" w:cs="Arial" w:hAnsi="Arial" w:eastAsia="Arial"/>
          <w:sz w:val="24"/>
          <w:szCs w:val="24"/>
        </w:rPr>
      </w:pPr>
      <w:r>
        <w:rPr>
          <w:rFonts w:ascii="Arial" w:hAnsi="Arial"/>
          <w:sz w:val="24"/>
          <w:szCs w:val="24"/>
          <w:rtl w:val="0"/>
          <w:lang w:val="en-US"/>
        </w:rPr>
        <w:t>Hazel Daniel was proposed by Shona Watson and Seconded by Reg Connon and was duly elected as Chair.</w:t>
      </w:r>
    </w:p>
    <w:p>
      <w:pPr>
        <w:pStyle w:val="List Paragraph"/>
        <w:spacing w:after="0" w:line="240" w:lineRule="auto"/>
        <w:ind w:left="567" w:firstLine="0"/>
        <w:rPr>
          <w:rFonts w:ascii="Arial" w:cs="Arial" w:hAnsi="Arial" w:eastAsia="Arial"/>
          <w:sz w:val="24"/>
          <w:szCs w:val="24"/>
        </w:rPr>
      </w:pPr>
    </w:p>
    <w:p>
      <w:pPr>
        <w:pStyle w:val="List Paragraph"/>
        <w:numPr>
          <w:ilvl w:val="0"/>
          <w:numId w:val="6"/>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Vice Chair:</w:t>
      </w:r>
    </w:p>
    <w:p>
      <w:pPr>
        <w:pStyle w:val="List Paragraph"/>
        <w:spacing w:after="0" w:line="240" w:lineRule="auto"/>
        <w:ind w:left="567" w:firstLine="0"/>
        <w:rPr>
          <w:rFonts w:ascii="Arial" w:cs="Arial" w:hAnsi="Arial" w:eastAsia="Arial"/>
          <w:sz w:val="24"/>
          <w:szCs w:val="24"/>
        </w:rPr>
      </w:pPr>
    </w:p>
    <w:p>
      <w:pPr>
        <w:pStyle w:val="List Paragraph"/>
        <w:spacing w:after="0" w:line="240" w:lineRule="auto"/>
        <w:ind w:left="927" w:firstLine="0"/>
        <w:rPr>
          <w:rFonts w:ascii="Arial" w:cs="Arial" w:hAnsi="Arial" w:eastAsia="Arial"/>
          <w:sz w:val="24"/>
          <w:szCs w:val="24"/>
        </w:rPr>
      </w:pPr>
      <w:r>
        <w:rPr>
          <w:rFonts w:ascii="Arial" w:hAnsi="Arial"/>
          <w:sz w:val="24"/>
          <w:szCs w:val="24"/>
          <w:rtl w:val="0"/>
          <w:lang w:val="en-US"/>
        </w:rPr>
        <w:t>Kevin Ritchie was proposed by Reg Connon and seconded by Dougie Thomson and was duly retained as Vice Chair.</w:t>
      </w:r>
    </w:p>
    <w:p>
      <w:pPr>
        <w:pStyle w:val="List Paragraph"/>
        <w:spacing w:after="0" w:line="240" w:lineRule="auto"/>
        <w:ind w:left="567" w:firstLine="0"/>
        <w:rPr>
          <w:rFonts w:ascii="Arial" w:cs="Arial" w:hAnsi="Arial" w:eastAsia="Arial"/>
          <w:sz w:val="24"/>
          <w:szCs w:val="24"/>
        </w:rPr>
      </w:pPr>
    </w:p>
    <w:p>
      <w:pPr>
        <w:pStyle w:val="List Paragraph"/>
        <w:numPr>
          <w:ilvl w:val="0"/>
          <w:numId w:val="6"/>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Treasurer:</w:t>
      </w:r>
    </w:p>
    <w:p>
      <w:pPr>
        <w:pStyle w:val="List Paragraph"/>
        <w:spacing w:after="0" w:line="240" w:lineRule="auto"/>
        <w:ind w:left="567" w:firstLine="0"/>
        <w:rPr>
          <w:rFonts w:ascii="Arial" w:cs="Arial" w:hAnsi="Arial" w:eastAsia="Arial"/>
          <w:sz w:val="24"/>
          <w:szCs w:val="24"/>
        </w:rPr>
      </w:pPr>
    </w:p>
    <w:p>
      <w:pPr>
        <w:pStyle w:val="List Paragraph"/>
        <w:spacing w:after="0" w:line="240" w:lineRule="auto"/>
        <w:ind w:left="927" w:firstLine="0"/>
        <w:rPr>
          <w:rFonts w:ascii="Arial" w:cs="Arial" w:hAnsi="Arial" w:eastAsia="Arial"/>
          <w:sz w:val="24"/>
          <w:szCs w:val="24"/>
        </w:rPr>
      </w:pPr>
      <w:r>
        <w:rPr>
          <w:rFonts w:ascii="Arial" w:hAnsi="Arial"/>
          <w:sz w:val="24"/>
          <w:szCs w:val="24"/>
          <w:rtl w:val="0"/>
          <w:lang w:val="en-US"/>
        </w:rPr>
        <w:t>Louise McCafferty was proposed by John Main and seconded by Shona Watson and was duly retained as Treasurer.</w:t>
      </w:r>
    </w:p>
    <w:p>
      <w:pPr>
        <w:pStyle w:val="List Paragraph"/>
        <w:spacing w:after="0" w:line="240" w:lineRule="auto"/>
        <w:ind w:left="927" w:firstLine="0"/>
        <w:rPr>
          <w:rFonts w:ascii="Arial" w:cs="Arial" w:hAnsi="Arial" w:eastAsia="Arial"/>
          <w:sz w:val="24"/>
          <w:szCs w:val="24"/>
        </w:rPr>
      </w:pPr>
    </w:p>
    <w:p>
      <w:pPr>
        <w:pStyle w:val="List Paragraph"/>
        <w:numPr>
          <w:ilvl w:val="0"/>
          <w:numId w:val="6"/>
        </w:numPr>
        <w:bidi w:val="0"/>
        <w:spacing w:after="0" w:line="240" w:lineRule="auto"/>
        <w:ind w:right="0"/>
        <w:jc w:val="left"/>
        <w:rPr>
          <w:rFonts w:ascii="Arial" w:hAnsi="Arial"/>
          <w:sz w:val="24"/>
          <w:szCs w:val="24"/>
          <w:rtl w:val="0"/>
          <w:lang w:val="en-US"/>
        </w:rPr>
      </w:pPr>
      <w:r>
        <w:rPr>
          <w:rFonts w:ascii="Arial" w:hAnsi="Arial"/>
          <w:sz w:val="24"/>
          <w:szCs w:val="24"/>
          <w:rtl w:val="0"/>
          <w:lang w:val="en-US"/>
        </w:rPr>
        <w:t>Secretary</w:t>
      </w:r>
    </w:p>
    <w:p>
      <w:pPr>
        <w:pStyle w:val="List Paragraph"/>
        <w:spacing w:after="0" w:line="240" w:lineRule="auto"/>
        <w:ind w:left="927" w:firstLine="0"/>
        <w:rPr>
          <w:rFonts w:ascii="Arial" w:cs="Arial" w:hAnsi="Arial" w:eastAsia="Arial"/>
          <w:sz w:val="24"/>
          <w:szCs w:val="24"/>
        </w:rPr>
      </w:pPr>
    </w:p>
    <w:p>
      <w:pPr>
        <w:pStyle w:val="List Paragraph"/>
        <w:spacing w:after="0" w:line="240" w:lineRule="auto"/>
        <w:ind w:left="927" w:firstLine="0"/>
        <w:rPr>
          <w:rFonts w:ascii="Arial" w:cs="Arial" w:hAnsi="Arial" w:eastAsia="Arial"/>
          <w:sz w:val="24"/>
          <w:szCs w:val="24"/>
        </w:rPr>
      </w:pPr>
      <w:r>
        <w:rPr>
          <w:rFonts w:ascii="Arial" w:hAnsi="Arial"/>
          <w:sz w:val="24"/>
          <w:szCs w:val="24"/>
          <w:rtl w:val="0"/>
          <w:lang w:val="en-US"/>
        </w:rPr>
        <w:t>John Main was proposed by Shona Watson and Seconded by Hazel Daniel and was duly elected as Secretary.</w:t>
      </w:r>
    </w:p>
    <w:p>
      <w:pPr>
        <w:pStyle w:val="List Paragraph"/>
        <w:spacing w:after="0" w:line="240" w:lineRule="auto"/>
        <w:ind w:left="0" w:firstLine="0"/>
        <w:rPr>
          <w:rFonts w:ascii="Arial" w:cs="Arial" w:hAnsi="Arial" w:eastAsia="Arial"/>
          <w:sz w:val="24"/>
          <w:szCs w:val="24"/>
        </w:rPr>
      </w:pPr>
    </w:p>
    <w:p>
      <w:pPr>
        <w:pStyle w:val="Body"/>
        <w:spacing w:after="0" w:line="240" w:lineRule="auto"/>
        <w:ind w:left="952" w:hanging="378"/>
        <w:rPr>
          <w:rFonts w:ascii="Arial" w:cs="Arial" w:hAnsi="Arial" w:eastAsia="Arial"/>
          <w:sz w:val="24"/>
          <w:szCs w:val="24"/>
        </w:rPr>
      </w:pPr>
      <w:r>
        <w:rPr>
          <w:rFonts w:ascii="Arial" w:hAnsi="Arial"/>
          <w:sz w:val="24"/>
          <w:szCs w:val="24"/>
          <w:rtl w:val="0"/>
          <w:lang w:val="en-US"/>
        </w:rPr>
        <w:t>Mary was thanked for her time that she gave as Chair.</w:t>
      </w:r>
    </w:p>
    <w:p>
      <w:pPr>
        <w:pStyle w:val="Body"/>
        <w:spacing w:after="0" w:line="240" w:lineRule="auto"/>
        <w:rPr>
          <w:rFonts w:ascii="Arial" w:cs="Arial" w:hAnsi="Arial" w:eastAsia="Arial"/>
          <w:sz w:val="24"/>
          <w:szCs w:val="24"/>
        </w:rPr>
      </w:pPr>
    </w:p>
    <w:p>
      <w:pPr>
        <w:pStyle w:val="List Paragraph"/>
        <w:numPr>
          <w:ilvl w:val="0"/>
          <w:numId w:val="7"/>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rtl w:val="0"/>
          <w:lang w:val="en-US"/>
        </w:rPr>
        <w:t>Constitution</w:t>
      </w:r>
    </w:p>
    <w:p>
      <w:pPr>
        <w:pStyle w:val="Body"/>
        <w:spacing w:after="0" w:line="240" w:lineRule="auto"/>
        <w:rPr>
          <w:rFonts w:ascii="Arial" w:cs="Arial" w:hAnsi="Arial" w:eastAsia="Arial"/>
          <w:sz w:val="24"/>
          <w:szCs w:val="24"/>
        </w:rPr>
      </w:pPr>
    </w:p>
    <w:p>
      <w:pPr>
        <w:pStyle w:val="Body"/>
        <w:spacing w:after="0" w:line="240" w:lineRule="auto"/>
        <w:ind w:left="567" w:firstLine="0"/>
        <w:rPr>
          <w:rFonts w:ascii="Arial" w:cs="Arial" w:hAnsi="Arial" w:eastAsia="Arial"/>
          <w:sz w:val="24"/>
          <w:szCs w:val="24"/>
        </w:rPr>
      </w:pPr>
      <w:r>
        <w:rPr>
          <w:rFonts w:ascii="Arial" w:hAnsi="Arial"/>
          <w:sz w:val="24"/>
          <w:szCs w:val="24"/>
          <w:rtl w:val="0"/>
          <w:lang w:val="en-US"/>
        </w:rPr>
        <w:t>Amendments to the current Constitution were discussed and made. Hazel to type up and send to the Area Office for agreement.</w:t>
      </w:r>
    </w:p>
    <w:p>
      <w:pPr>
        <w:pStyle w:val="Body"/>
        <w:spacing w:after="0" w:line="240" w:lineRule="auto"/>
        <w:ind w:left="567" w:firstLine="0"/>
        <w:rPr>
          <w:rFonts w:ascii="Arial" w:cs="Arial" w:hAnsi="Arial" w:eastAsia="Arial"/>
          <w:sz w:val="24"/>
          <w:szCs w:val="24"/>
        </w:rPr>
      </w:pPr>
    </w:p>
    <w:p>
      <w:pPr>
        <w:pStyle w:val="List Paragraph"/>
        <w:numPr>
          <w:ilvl w:val="0"/>
          <w:numId w:val="2"/>
        </w:numPr>
        <w:bidi w:val="0"/>
        <w:spacing w:after="0" w:line="240" w:lineRule="auto"/>
        <w:ind w:right="0"/>
        <w:jc w:val="left"/>
        <w:rPr>
          <w:rFonts w:ascii="Arial" w:hAnsi="Arial"/>
          <w:b w:val="1"/>
          <w:bCs w:val="1"/>
          <w:sz w:val="24"/>
          <w:szCs w:val="24"/>
          <w:rtl w:val="0"/>
          <w:lang w:val="en-US"/>
        </w:rPr>
      </w:pPr>
      <w:r>
        <w:rPr>
          <w:rFonts w:ascii="Arial" w:hAnsi="Arial"/>
          <w:b w:val="1"/>
          <w:bCs w:val="1"/>
          <w:sz w:val="24"/>
          <w:szCs w:val="24"/>
          <w:rtl w:val="0"/>
          <w:lang w:val="en-US"/>
        </w:rPr>
        <w:t>Next agreed meeting dates</w:t>
      </w:r>
    </w:p>
    <w:p>
      <w:pPr>
        <w:pStyle w:val="Body"/>
        <w:spacing w:after="0" w:line="240" w:lineRule="auto"/>
        <w:rPr>
          <w:rFonts w:ascii="Arial" w:cs="Arial" w:hAnsi="Arial" w:eastAsia="Arial"/>
          <w:sz w:val="24"/>
          <w:szCs w:val="24"/>
        </w:rPr>
      </w:pPr>
    </w:p>
    <w:p>
      <w:pPr>
        <w:pStyle w:val="Body"/>
        <w:spacing w:after="0" w:line="240" w:lineRule="auto"/>
        <w:ind w:left="567" w:firstLine="0"/>
        <w:rPr>
          <w:rFonts w:ascii="Arial" w:cs="Arial" w:hAnsi="Arial" w:eastAsia="Arial"/>
          <w:sz w:val="24"/>
          <w:szCs w:val="24"/>
        </w:rPr>
      </w:pP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28 Aug 2024</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25 Sept 2024</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30 Oct 2024</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27 Nov 2024</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29 Jan 2025</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26 Feb 2025</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26 Mar 2025</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30 Apr 2025</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28 May 2025</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25 Jun 2025</w:t>
      </w:r>
    </w:p>
    <w:p>
      <w:pPr>
        <w:pStyle w:val="List Paragraph"/>
        <w:numPr>
          <w:ilvl w:val="0"/>
          <w:numId w:val="9"/>
        </w:numPr>
        <w:bidi w:val="0"/>
        <w:spacing w:after="0" w:line="480" w:lineRule="auto"/>
        <w:ind w:right="0"/>
        <w:jc w:val="left"/>
        <w:rPr>
          <w:rFonts w:ascii="Arial" w:hAnsi="Arial"/>
          <w:outline w:val="0"/>
          <w:color w:val="1f3864"/>
          <w:sz w:val="24"/>
          <w:szCs w:val="24"/>
          <w:rtl w:val="0"/>
          <w:lang w:val="en-US"/>
          <w14:textFill>
            <w14:solidFill>
              <w14:srgbClr w14:val="1F3864"/>
            </w14:solidFill>
          </w14:textFill>
        </w:rPr>
      </w:pPr>
      <w:r>
        <w:rPr>
          <w:rFonts w:ascii="Arial" w:hAnsi="Arial"/>
          <w:outline w:val="0"/>
          <w:color w:val="1f3864"/>
          <w:sz w:val="24"/>
          <w:szCs w:val="24"/>
          <w:u w:color="1f3864"/>
          <w:rtl w:val="0"/>
          <w:lang w:val="en-US"/>
          <w14:textFill>
            <w14:solidFill>
              <w14:srgbClr w14:val="1F3864"/>
            </w14:solidFill>
          </w14:textFill>
        </w:rPr>
        <w:t>Venues and times to be confirmed at a later date</w:t>
      </w:r>
    </w:p>
    <w:sectPr>
      <w:headerReference w:type="default" r:id="rId4"/>
      <w:footerReference w:type="default" r:id="rId5"/>
      <w:pgSz w:w="11900" w:h="16840" w:orient="portrait"/>
      <w:pgMar w:top="0" w:right="1440" w:bottom="709" w:left="1418"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Aptos Narrow">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22"/>
        <w:tab w:val="clear" w:pos="9026"/>
      </w:tabs>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56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007" w:hanging="5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72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44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167" w:hanging="5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8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607"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327" w:hanging="52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47"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6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07"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5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24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67"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8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4"/>
    </w:lvlOverride>
  </w:num>
  <w:num w:numId="5">
    <w:abstractNumId w:val="3"/>
  </w:num>
  <w:num w:numId="6">
    <w:abstractNumId w:val="2"/>
  </w:num>
  <w:num w:numId="7">
    <w:abstractNumId w:val="0"/>
    <w:lvlOverride w:ilvl="0">
      <w:startOverride w:val="5"/>
    </w:lvlOverride>
  </w:num>
  <w:num w:numId="8">
    <w:abstractNumId w:val="5"/>
  </w:num>
  <w:num w:numId="9">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5"/>
      </w:numPr>
    </w:pPr>
  </w:style>
  <w:style w:type="numbering" w:styleId="Imported Style 3">
    <w:name w:val="Imported Style 3"/>
    <w:pPr>
      <w:numPr>
        <w:numId w:val="8"/>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